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A325F" w14:textId="28F4C5CD" w:rsidR="00B442B4" w:rsidRDefault="00B442B4">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
        <w:tblW w:w="9360" w:type="dxa"/>
        <w:tblBorders>
          <w:top w:val="nil"/>
          <w:left w:val="nil"/>
          <w:bottom w:val="nil"/>
          <w:right w:val="nil"/>
          <w:insideH w:val="nil"/>
          <w:insideV w:val="nil"/>
        </w:tblBorders>
        <w:tblLayout w:type="fixed"/>
        <w:tblLook w:val="0400" w:firstRow="0" w:lastRow="0" w:firstColumn="0" w:lastColumn="0" w:noHBand="0" w:noVBand="1"/>
      </w:tblPr>
      <w:tblGrid>
        <w:gridCol w:w="3636"/>
        <w:gridCol w:w="5724"/>
      </w:tblGrid>
      <w:tr w:rsidR="00B442B4" w14:paraId="32CB36B4" w14:textId="77777777">
        <w:tc>
          <w:tcPr>
            <w:tcW w:w="3636" w:type="dxa"/>
            <w:vAlign w:val="center"/>
          </w:tcPr>
          <w:p w14:paraId="34DB5C60" w14:textId="77777777" w:rsidR="00B442B4" w:rsidRDefault="00B1039E">
            <w:pPr>
              <w:jc w:val="center"/>
              <w:rPr>
                <w:b/>
                <w:sz w:val="32"/>
                <w:szCs w:val="32"/>
              </w:rPr>
            </w:pPr>
            <w:r>
              <w:rPr>
                <w:b/>
                <w:noProof/>
                <w:sz w:val="32"/>
                <w:szCs w:val="32"/>
              </w:rPr>
              <w:drawing>
                <wp:inline distT="0" distB="0" distL="0" distR="0" wp14:anchorId="52E9A3EA" wp14:editId="60B6D94B">
                  <wp:extent cx="2238375" cy="885190"/>
                  <wp:effectExtent l="0" t="0" r="9525" b="0"/>
                  <wp:docPr id="1679950754" name="image1.jp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close-up of a logo&#10;&#10;AI-generated content may be incorrect."/>
                          <pic:cNvPicPr preferRelativeResize="0"/>
                        </pic:nvPicPr>
                        <pic:blipFill>
                          <a:blip r:embed="rId6"/>
                          <a:srcRect/>
                          <a:stretch>
                            <a:fillRect/>
                          </a:stretch>
                        </pic:blipFill>
                        <pic:spPr>
                          <a:xfrm>
                            <a:off x="0" y="0"/>
                            <a:ext cx="2271317" cy="898217"/>
                          </a:xfrm>
                          <a:prstGeom prst="rect">
                            <a:avLst/>
                          </a:prstGeom>
                          <a:ln/>
                        </pic:spPr>
                      </pic:pic>
                    </a:graphicData>
                  </a:graphic>
                </wp:inline>
              </w:drawing>
            </w:r>
          </w:p>
        </w:tc>
        <w:tc>
          <w:tcPr>
            <w:tcW w:w="5724" w:type="dxa"/>
          </w:tcPr>
          <w:p w14:paraId="5E739E13" w14:textId="045D3D18" w:rsidR="00B442B4" w:rsidRDefault="00767BF3">
            <w:pPr>
              <w:jc w:val="center"/>
            </w:pPr>
            <w:r>
              <w:rPr>
                <w:b/>
                <w:sz w:val="32"/>
                <w:szCs w:val="32"/>
              </w:rPr>
              <w:t xml:space="preserve">         </w:t>
            </w:r>
            <w:r w:rsidR="00B1039E">
              <w:rPr>
                <w:b/>
                <w:sz w:val="32"/>
                <w:szCs w:val="32"/>
              </w:rPr>
              <w:t>Coordinated Case Planning: Peer Conversations</w:t>
            </w:r>
          </w:p>
          <w:p w14:paraId="14841885" w14:textId="77777777" w:rsidR="00B442B4" w:rsidRDefault="00B1039E">
            <w:pPr>
              <w:jc w:val="center"/>
              <w:rPr>
                <w:sz w:val="32"/>
                <w:szCs w:val="32"/>
              </w:rPr>
            </w:pPr>
            <w:r>
              <w:rPr>
                <w:sz w:val="32"/>
                <w:szCs w:val="32"/>
              </w:rPr>
              <w:t>Breakout Questions</w:t>
            </w:r>
          </w:p>
          <w:p w14:paraId="2AAD6316" w14:textId="77777777" w:rsidR="00B442B4" w:rsidRDefault="00B442B4">
            <w:pPr>
              <w:jc w:val="center"/>
              <w:rPr>
                <w:sz w:val="32"/>
                <w:szCs w:val="32"/>
              </w:rPr>
            </w:pPr>
          </w:p>
          <w:p w14:paraId="58BF0261" w14:textId="0689A406" w:rsidR="00B442B4" w:rsidRDefault="00B1039E">
            <w:pPr>
              <w:jc w:val="center"/>
              <w:rPr>
                <w:b/>
                <w:sz w:val="32"/>
                <w:szCs w:val="32"/>
              </w:rPr>
            </w:pPr>
            <w:r>
              <w:rPr>
                <w:b/>
                <w:sz w:val="32"/>
                <w:szCs w:val="32"/>
              </w:rPr>
              <w:t>Collaboration Breakout</w:t>
            </w:r>
          </w:p>
        </w:tc>
      </w:tr>
    </w:tbl>
    <w:p w14:paraId="38FE6DB5" w14:textId="77777777" w:rsidR="00B442B4" w:rsidRDefault="00B442B4">
      <w:pPr>
        <w:jc w:val="center"/>
        <w:rPr>
          <w:sz w:val="32"/>
          <w:szCs w:val="32"/>
        </w:rPr>
      </w:pP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B442B4" w14:paraId="524B9256" w14:textId="77777777">
        <w:tc>
          <w:tcPr>
            <w:tcW w:w="9350" w:type="dxa"/>
            <w:tcBorders>
              <w:top w:val="nil"/>
              <w:left w:val="nil"/>
              <w:bottom w:val="single" w:sz="4" w:space="0" w:color="000000"/>
              <w:right w:val="nil"/>
            </w:tcBorders>
          </w:tcPr>
          <w:p w14:paraId="13C39C30" w14:textId="77777777" w:rsidR="00B442B4" w:rsidRDefault="00B1039E">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What are your successes in this area?</w:t>
            </w:r>
          </w:p>
        </w:tc>
      </w:tr>
      <w:tr w:rsidR="00B442B4" w14:paraId="6D051C23" w14:textId="77777777">
        <w:tc>
          <w:tcPr>
            <w:tcW w:w="9350" w:type="dxa"/>
            <w:tcBorders>
              <w:top w:val="single" w:sz="4" w:space="0" w:color="000000"/>
              <w:bottom w:val="single" w:sz="4" w:space="0" w:color="000000"/>
            </w:tcBorders>
            <w:shd w:val="clear" w:color="auto" w:fill="E8E8E8"/>
          </w:tcPr>
          <w:p w14:paraId="3839D039" w14:textId="77777777" w:rsidR="00B442B4" w:rsidRDefault="00B1039E">
            <w:pPr>
              <w:rPr>
                <w:b/>
                <w:sz w:val="28"/>
                <w:szCs w:val="28"/>
              </w:rPr>
            </w:pPr>
            <w:r>
              <w:rPr>
                <w:b/>
                <w:sz w:val="28"/>
                <w:szCs w:val="28"/>
              </w:rPr>
              <w:t>NOTES:</w:t>
            </w:r>
          </w:p>
          <w:p w14:paraId="1CF5F287" w14:textId="54EC0D62" w:rsidR="00B442B4" w:rsidRDefault="00B1039E">
            <w:pPr>
              <w:rPr>
                <w:b/>
                <w:sz w:val="28"/>
                <w:szCs w:val="28"/>
              </w:rPr>
            </w:pPr>
            <w:r>
              <w:rPr>
                <w:b/>
                <w:sz w:val="28"/>
                <w:szCs w:val="28"/>
              </w:rPr>
              <w:t xml:space="preserve">Mendocino - </w:t>
            </w:r>
            <w:proofErr w:type="gramStart"/>
            <w:r>
              <w:rPr>
                <w:b/>
                <w:sz w:val="28"/>
                <w:szCs w:val="28"/>
              </w:rPr>
              <w:t>Provided</w:t>
            </w:r>
            <w:proofErr w:type="gramEnd"/>
            <w:r>
              <w:rPr>
                <w:b/>
                <w:sz w:val="28"/>
                <w:szCs w:val="28"/>
              </w:rPr>
              <w:t xml:space="preserve"> training to Child Welfare - got the conversation going. </w:t>
            </w:r>
            <w:r w:rsidR="004940A4">
              <w:rPr>
                <w:b/>
                <w:sz w:val="28"/>
                <w:szCs w:val="28"/>
              </w:rPr>
              <w:t>Now we send</w:t>
            </w:r>
            <w:r>
              <w:rPr>
                <w:b/>
                <w:sz w:val="28"/>
                <w:szCs w:val="28"/>
              </w:rPr>
              <w:t xml:space="preserve"> an email when </w:t>
            </w:r>
            <w:r w:rsidR="004940A4">
              <w:rPr>
                <w:b/>
                <w:sz w:val="28"/>
                <w:szCs w:val="28"/>
              </w:rPr>
              <w:t xml:space="preserve">we </w:t>
            </w:r>
            <w:r>
              <w:rPr>
                <w:b/>
                <w:sz w:val="28"/>
                <w:szCs w:val="28"/>
              </w:rPr>
              <w:t xml:space="preserve">find out there is a shared case. Foster Care eligibility </w:t>
            </w:r>
            <w:proofErr w:type="gramStart"/>
            <w:r>
              <w:rPr>
                <w:b/>
                <w:sz w:val="28"/>
                <w:szCs w:val="28"/>
              </w:rPr>
              <w:t>worker</w:t>
            </w:r>
            <w:proofErr w:type="gramEnd"/>
            <w:r>
              <w:rPr>
                <w:b/>
                <w:sz w:val="28"/>
                <w:szCs w:val="28"/>
              </w:rPr>
              <w:t xml:space="preserve"> will send info. This has led to sharing of case plans. Case plan is important - not asking families to do more while they are in crisis.</w:t>
            </w:r>
          </w:p>
          <w:p w14:paraId="2265D406" w14:textId="0A6E7E3B" w:rsidR="00B442B4" w:rsidRDefault="00B1039E">
            <w:pPr>
              <w:rPr>
                <w:b/>
                <w:sz w:val="28"/>
                <w:szCs w:val="28"/>
              </w:rPr>
            </w:pPr>
            <w:r>
              <w:rPr>
                <w:b/>
                <w:sz w:val="28"/>
                <w:szCs w:val="28"/>
              </w:rPr>
              <w:t xml:space="preserve">Nevada - seasoned staff in the roles. Virtual meetings started happening more often during Covid. This started the </w:t>
            </w:r>
            <w:r w:rsidR="004940A4">
              <w:rPr>
                <w:b/>
                <w:sz w:val="28"/>
                <w:szCs w:val="28"/>
              </w:rPr>
              <w:t>improvement of communication</w:t>
            </w:r>
            <w:r>
              <w:rPr>
                <w:b/>
                <w:sz w:val="28"/>
                <w:szCs w:val="28"/>
              </w:rPr>
              <w:t>. Linkages meetings twice a month. Joint home visits. Getting together more often than once a month has been more helpful. Structure of meetings - excel spreadsheet of shared families. Supervisors from both sides attend. Review spreadsheet. WTW person brings everyone up to speed on family status of needs and what has been done. Review accomplishments, court dates, CFT meeting dates. Workers from both sides are talking to each other. Universal ROI done by county counsel. Most get FR pre-</w:t>
            </w:r>
            <w:proofErr w:type="spellStart"/>
            <w:r>
              <w:rPr>
                <w:b/>
                <w:sz w:val="28"/>
                <w:szCs w:val="28"/>
              </w:rPr>
              <w:t>dispo</w:t>
            </w:r>
            <w:proofErr w:type="spellEnd"/>
            <w:r>
              <w:rPr>
                <w:b/>
                <w:sz w:val="28"/>
                <w:szCs w:val="28"/>
              </w:rPr>
              <w:t xml:space="preserve">. Get initial case plan, then </w:t>
            </w:r>
            <w:r>
              <w:rPr>
                <w:b/>
                <w:sz w:val="28"/>
                <w:szCs w:val="28"/>
              </w:rPr>
              <w:lastRenderedPageBreak/>
              <w:t xml:space="preserve">after </w:t>
            </w:r>
            <w:proofErr w:type="spellStart"/>
            <w:r>
              <w:rPr>
                <w:b/>
                <w:sz w:val="28"/>
                <w:szCs w:val="28"/>
              </w:rPr>
              <w:t>dispo</w:t>
            </w:r>
            <w:proofErr w:type="spellEnd"/>
            <w:r>
              <w:rPr>
                <w:b/>
                <w:sz w:val="28"/>
                <w:szCs w:val="28"/>
              </w:rPr>
              <w:t xml:space="preserve"> get </w:t>
            </w:r>
            <w:proofErr w:type="gramStart"/>
            <w:r>
              <w:rPr>
                <w:b/>
                <w:sz w:val="28"/>
                <w:szCs w:val="28"/>
              </w:rPr>
              <w:t>update</w:t>
            </w:r>
            <w:proofErr w:type="gramEnd"/>
            <w:r>
              <w:rPr>
                <w:b/>
                <w:sz w:val="28"/>
                <w:szCs w:val="28"/>
              </w:rPr>
              <w:t xml:space="preserve"> case plan. Communication and coordination with Rapid Response.</w:t>
            </w:r>
          </w:p>
          <w:p w14:paraId="3783BFC0" w14:textId="34513BBD" w:rsidR="00B442B4" w:rsidRDefault="00B1039E">
            <w:pPr>
              <w:rPr>
                <w:b/>
                <w:sz w:val="28"/>
                <w:szCs w:val="28"/>
              </w:rPr>
            </w:pPr>
            <w:r>
              <w:rPr>
                <w:b/>
                <w:sz w:val="28"/>
                <w:szCs w:val="28"/>
              </w:rPr>
              <w:t xml:space="preserve">Trinity - notified by child welfare when a child is removed for possible Linkages. Meet monthly or more often if needed. Foster Care eligibility worker is </w:t>
            </w:r>
            <w:r w:rsidR="004940A4">
              <w:rPr>
                <w:b/>
                <w:sz w:val="28"/>
                <w:szCs w:val="28"/>
              </w:rPr>
              <w:t>co-located so we can</w:t>
            </w:r>
            <w:r>
              <w:rPr>
                <w:b/>
                <w:sz w:val="28"/>
                <w:szCs w:val="28"/>
              </w:rPr>
              <w:t xml:space="preserve"> talk easily. Share case plan. </w:t>
            </w:r>
            <w:proofErr w:type="gramStart"/>
            <w:r>
              <w:rPr>
                <w:b/>
                <w:sz w:val="28"/>
                <w:szCs w:val="28"/>
              </w:rPr>
              <w:t>Enroll</w:t>
            </w:r>
            <w:proofErr w:type="gramEnd"/>
            <w:r>
              <w:rPr>
                <w:b/>
                <w:sz w:val="28"/>
                <w:szCs w:val="28"/>
              </w:rPr>
              <w:t xml:space="preserve"> in family stabilization. Housing support. Communication is </w:t>
            </w:r>
            <w:r w:rsidR="004940A4">
              <w:rPr>
                <w:b/>
                <w:sz w:val="28"/>
                <w:szCs w:val="28"/>
              </w:rPr>
              <w:t>successful</w:t>
            </w:r>
            <w:r>
              <w:rPr>
                <w:b/>
                <w:sz w:val="28"/>
                <w:szCs w:val="28"/>
              </w:rPr>
              <w:t xml:space="preserve">. Case plan - if CWS doesn’t have a case plan </w:t>
            </w:r>
            <w:r w:rsidR="004940A4">
              <w:rPr>
                <w:b/>
                <w:sz w:val="28"/>
                <w:szCs w:val="28"/>
              </w:rPr>
              <w:t>yet, they’ve</w:t>
            </w:r>
            <w:r>
              <w:rPr>
                <w:b/>
                <w:sz w:val="28"/>
                <w:szCs w:val="28"/>
              </w:rPr>
              <w:t xml:space="preserve"> discussion of general idea of services they will be looking at so can get them enrolled. Then get the case plan once developed.</w:t>
            </w:r>
          </w:p>
          <w:p w14:paraId="545FECDC" w14:textId="77777777" w:rsidR="00B442B4" w:rsidRDefault="00B1039E">
            <w:pPr>
              <w:rPr>
                <w:b/>
                <w:sz w:val="28"/>
                <w:szCs w:val="28"/>
              </w:rPr>
            </w:pPr>
            <w:r>
              <w:rPr>
                <w:b/>
                <w:sz w:val="28"/>
                <w:szCs w:val="28"/>
              </w:rPr>
              <w:t>Santa Barbara County - have all together in same department.</w:t>
            </w:r>
          </w:p>
          <w:p w14:paraId="7F0E9207" w14:textId="77777777" w:rsidR="00B442B4" w:rsidRDefault="00B442B4">
            <w:pPr>
              <w:rPr>
                <w:b/>
                <w:sz w:val="28"/>
                <w:szCs w:val="28"/>
              </w:rPr>
            </w:pPr>
          </w:p>
        </w:tc>
      </w:tr>
      <w:tr w:rsidR="00B442B4" w14:paraId="67F013E9" w14:textId="77777777">
        <w:tc>
          <w:tcPr>
            <w:tcW w:w="9350" w:type="dxa"/>
            <w:tcBorders>
              <w:left w:val="nil"/>
              <w:right w:val="nil"/>
            </w:tcBorders>
          </w:tcPr>
          <w:p w14:paraId="781565D2" w14:textId="77777777" w:rsidR="00B442B4" w:rsidRDefault="00B1039E">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lastRenderedPageBreak/>
              <w:t>Where are your greatest challenges in this area?</w:t>
            </w:r>
          </w:p>
        </w:tc>
      </w:tr>
      <w:tr w:rsidR="00B442B4" w14:paraId="3C8C6023" w14:textId="77777777">
        <w:tc>
          <w:tcPr>
            <w:tcW w:w="9350" w:type="dxa"/>
            <w:tcBorders>
              <w:bottom w:val="single" w:sz="4" w:space="0" w:color="000000"/>
            </w:tcBorders>
            <w:shd w:val="clear" w:color="auto" w:fill="E8E8E8"/>
          </w:tcPr>
          <w:p w14:paraId="0038BDC5" w14:textId="77777777" w:rsidR="00B442B4" w:rsidRDefault="00B1039E">
            <w:pPr>
              <w:rPr>
                <w:b/>
                <w:sz w:val="28"/>
                <w:szCs w:val="28"/>
              </w:rPr>
            </w:pPr>
            <w:r>
              <w:rPr>
                <w:b/>
                <w:sz w:val="28"/>
                <w:szCs w:val="28"/>
              </w:rPr>
              <w:t>NOTES:</w:t>
            </w:r>
          </w:p>
          <w:p w14:paraId="1BD4E62A" w14:textId="77777777" w:rsidR="00B442B4" w:rsidRDefault="00B1039E">
            <w:pPr>
              <w:rPr>
                <w:b/>
                <w:sz w:val="28"/>
                <w:szCs w:val="28"/>
              </w:rPr>
            </w:pPr>
            <w:r>
              <w:rPr>
                <w:b/>
                <w:sz w:val="28"/>
                <w:szCs w:val="28"/>
              </w:rPr>
              <w:t>Trinity county is smaller and doesn’t have a lot of resources. Example - no homeless shelter. What do counties do?</w:t>
            </w:r>
          </w:p>
          <w:p w14:paraId="518EAA8E" w14:textId="77777777" w:rsidR="00B442B4" w:rsidRDefault="00B1039E">
            <w:pPr>
              <w:rPr>
                <w:b/>
                <w:sz w:val="28"/>
                <w:szCs w:val="28"/>
              </w:rPr>
            </w:pPr>
            <w:r>
              <w:rPr>
                <w:b/>
                <w:sz w:val="28"/>
                <w:szCs w:val="28"/>
              </w:rPr>
              <w:t>Imperial - refer right away to eligibility THA/HSP</w:t>
            </w:r>
          </w:p>
          <w:p w14:paraId="6931F4E2" w14:textId="77777777" w:rsidR="00B442B4" w:rsidRDefault="00B442B4">
            <w:pPr>
              <w:rPr>
                <w:b/>
                <w:sz w:val="28"/>
                <w:szCs w:val="28"/>
              </w:rPr>
            </w:pPr>
          </w:p>
        </w:tc>
      </w:tr>
      <w:tr w:rsidR="00B442B4" w14:paraId="6D1FD3F9" w14:textId="77777777">
        <w:tc>
          <w:tcPr>
            <w:tcW w:w="9350" w:type="dxa"/>
            <w:tcBorders>
              <w:left w:val="nil"/>
              <w:right w:val="nil"/>
            </w:tcBorders>
          </w:tcPr>
          <w:p w14:paraId="7050F6FA" w14:textId="77777777" w:rsidR="00B442B4" w:rsidRDefault="00B1039E">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What have you tried? What worked, and what didn't?</w:t>
            </w:r>
          </w:p>
        </w:tc>
      </w:tr>
      <w:tr w:rsidR="00B442B4" w14:paraId="4889E667" w14:textId="77777777">
        <w:tc>
          <w:tcPr>
            <w:tcW w:w="9350" w:type="dxa"/>
            <w:tcBorders>
              <w:bottom w:val="single" w:sz="4" w:space="0" w:color="000000"/>
            </w:tcBorders>
            <w:shd w:val="clear" w:color="auto" w:fill="E8E8E8"/>
          </w:tcPr>
          <w:p w14:paraId="7913DABC" w14:textId="77777777" w:rsidR="00B442B4" w:rsidRDefault="00B1039E">
            <w:pPr>
              <w:rPr>
                <w:b/>
                <w:sz w:val="28"/>
                <w:szCs w:val="28"/>
              </w:rPr>
            </w:pPr>
            <w:r>
              <w:rPr>
                <w:b/>
                <w:sz w:val="28"/>
                <w:szCs w:val="28"/>
              </w:rPr>
              <w:t>NOTES:</w:t>
            </w:r>
          </w:p>
          <w:p w14:paraId="09BB5211" w14:textId="77777777" w:rsidR="00B442B4" w:rsidRDefault="00B1039E">
            <w:pPr>
              <w:rPr>
                <w:b/>
                <w:sz w:val="28"/>
                <w:szCs w:val="28"/>
              </w:rPr>
            </w:pPr>
            <w:r>
              <w:rPr>
                <w:b/>
                <w:sz w:val="28"/>
                <w:szCs w:val="28"/>
              </w:rPr>
              <w:t>Tracking successes</w:t>
            </w:r>
          </w:p>
          <w:p w14:paraId="7247FBB6" w14:textId="77777777" w:rsidR="00B442B4" w:rsidRDefault="00B1039E">
            <w:pPr>
              <w:rPr>
                <w:b/>
                <w:sz w:val="28"/>
                <w:szCs w:val="28"/>
              </w:rPr>
            </w:pPr>
            <w:r>
              <w:rPr>
                <w:b/>
                <w:sz w:val="28"/>
                <w:szCs w:val="28"/>
              </w:rPr>
              <w:t xml:space="preserve">Nevada - CWS are tracking when reunified (analyst). </w:t>
            </w:r>
            <w:proofErr w:type="spellStart"/>
            <w:r>
              <w:rPr>
                <w:b/>
                <w:sz w:val="28"/>
                <w:szCs w:val="28"/>
              </w:rPr>
              <w:t>CalSAWs</w:t>
            </w:r>
            <w:proofErr w:type="spellEnd"/>
            <w:r>
              <w:rPr>
                <w:b/>
                <w:sz w:val="28"/>
                <w:szCs w:val="28"/>
              </w:rPr>
              <w:t xml:space="preserve"> does not work as a tracking tool.</w:t>
            </w:r>
          </w:p>
          <w:p w14:paraId="4E907565" w14:textId="77777777" w:rsidR="00B442B4" w:rsidRDefault="00B1039E">
            <w:pPr>
              <w:rPr>
                <w:b/>
                <w:sz w:val="28"/>
                <w:szCs w:val="28"/>
              </w:rPr>
            </w:pPr>
            <w:r>
              <w:rPr>
                <w:b/>
                <w:sz w:val="28"/>
                <w:szCs w:val="28"/>
              </w:rPr>
              <w:t>Collaboration through turnover</w:t>
            </w:r>
          </w:p>
          <w:p w14:paraId="16F47C56" w14:textId="77777777" w:rsidR="00B442B4" w:rsidRDefault="00B1039E">
            <w:pPr>
              <w:rPr>
                <w:b/>
                <w:sz w:val="28"/>
                <w:szCs w:val="28"/>
              </w:rPr>
            </w:pPr>
            <w:r>
              <w:rPr>
                <w:b/>
                <w:sz w:val="28"/>
                <w:szCs w:val="28"/>
              </w:rPr>
              <w:t xml:space="preserve">Nevada - training CWS. Twice a year, PPT updates to remind folks of Linkages and what can be offered. </w:t>
            </w:r>
          </w:p>
          <w:p w14:paraId="3C529E26" w14:textId="77777777" w:rsidR="00B442B4" w:rsidRDefault="00B442B4">
            <w:pPr>
              <w:rPr>
                <w:b/>
                <w:sz w:val="28"/>
                <w:szCs w:val="28"/>
              </w:rPr>
            </w:pPr>
          </w:p>
        </w:tc>
      </w:tr>
      <w:tr w:rsidR="00B442B4" w14:paraId="07630CD4" w14:textId="77777777">
        <w:tc>
          <w:tcPr>
            <w:tcW w:w="9350" w:type="dxa"/>
            <w:tcBorders>
              <w:left w:val="nil"/>
              <w:right w:val="nil"/>
            </w:tcBorders>
          </w:tcPr>
          <w:p w14:paraId="6D58EC02" w14:textId="77777777" w:rsidR="00B442B4" w:rsidRDefault="00B1039E">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lastRenderedPageBreak/>
              <w:t>What questions do you still have in this area?</w:t>
            </w:r>
          </w:p>
        </w:tc>
      </w:tr>
      <w:tr w:rsidR="00B442B4" w14:paraId="06542393" w14:textId="77777777">
        <w:tc>
          <w:tcPr>
            <w:tcW w:w="9350" w:type="dxa"/>
            <w:shd w:val="clear" w:color="auto" w:fill="E8E8E8"/>
          </w:tcPr>
          <w:p w14:paraId="7DEFDD7B" w14:textId="77777777" w:rsidR="00B442B4" w:rsidRDefault="00B1039E">
            <w:pPr>
              <w:rPr>
                <w:b/>
                <w:sz w:val="28"/>
                <w:szCs w:val="28"/>
              </w:rPr>
            </w:pPr>
            <w:r>
              <w:rPr>
                <w:b/>
                <w:sz w:val="28"/>
                <w:szCs w:val="28"/>
              </w:rPr>
              <w:t>NOTES:</w:t>
            </w:r>
          </w:p>
          <w:p w14:paraId="7610A7EC" w14:textId="77777777" w:rsidR="00B442B4" w:rsidRDefault="00B1039E">
            <w:pPr>
              <w:rPr>
                <w:b/>
                <w:sz w:val="28"/>
                <w:szCs w:val="28"/>
              </w:rPr>
            </w:pPr>
            <w:r>
              <w:rPr>
                <w:b/>
                <w:sz w:val="28"/>
                <w:szCs w:val="28"/>
              </w:rPr>
              <w:t>How are counties tracking successes?</w:t>
            </w:r>
          </w:p>
          <w:p w14:paraId="78070CD4" w14:textId="77777777" w:rsidR="00B442B4" w:rsidRDefault="00B1039E">
            <w:pPr>
              <w:rPr>
                <w:b/>
                <w:sz w:val="28"/>
                <w:szCs w:val="28"/>
              </w:rPr>
            </w:pPr>
            <w:r>
              <w:rPr>
                <w:b/>
                <w:sz w:val="28"/>
                <w:szCs w:val="28"/>
              </w:rPr>
              <w:t>How do you continue the collaboration? Especially when turnover</w:t>
            </w:r>
          </w:p>
          <w:p w14:paraId="41842A36" w14:textId="77777777" w:rsidR="00B442B4" w:rsidRDefault="00B442B4">
            <w:pPr>
              <w:rPr>
                <w:b/>
                <w:sz w:val="28"/>
                <w:szCs w:val="28"/>
              </w:rPr>
            </w:pPr>
          </w:p>
        </w:tc>
      </w:tr>
    </w:tbl>
    <w:p w14:paraId="64E57C97" w14:textId="77777777" w:rsidR="00B442B4" w:rsidRDefault="00B442B4">
      <w:pPr>
        <w:pBdr>
          <w:top w:val="nil"/>
          <w:left w:val="nil"/>
          <w:bottom w:val="nil"/>
          <w:right w:val="nil"/>
          <w:between w:val="nil"/>
        </w:pBdr>
        <w:ind w:left="720"/>
        <w:rPr>
          <w:b/>
          <w:color w:val="000000"/>
          <w:sz w:val="28"/>
          <w:szCs w:val="28"/>
        </w:rPr>
      </w:pPr>
    </w:p>
    <w:sectPr w:rsidR="00B442B4" w:rsidSect="00767BF3">
      <w:pgSz w:w="15840" w:h="12240" w:orient="landscape"/>
      <w:pgMar w:top="1440" w:right="1440" w:bottom="1440" w:left="1440" w:header="72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7D1E8F6F-D226-46CA-B751-1C5DD917FC08}"/>
    <w:embedBold r:id="rId2" w:fontKey="{2A7B249E-AEFE-4EF7-A557-5F3608E9CA67}"/>
    <w:embedItalic r:id="rId3" w:fontKey="{C0B0B067-BADA-4EA9-938B-07FDF8A0FA8A}"/>
  </w:font>
  <w:font w:name="Play">
    <w:charset w:val="00"/>
    <w:family w:val="auto"/>
    <w:pitch w:val="default"/>
    <w:embedRegular r:id="rId4" w:fontKey="{226204D1-2162-4534-9FED-8054574BED52}"/>
  </w:font>
  <w:font w:name="Aptos Display">
    <w:charset w:val="00"/>
    <w:family w:val="swiss"/>
    <w:pitch w:val="variable"/>
    <w:sig w:usb0="20000287" w:usb1="00000003" w:usb2="00000000" w:usb3="00000000" w:csb0="0000019F" w:csb1="00000000"/>
    <w:embedRegular r:id="rId5" w:fontKey="{B4D2AD57-2974-42A1-9486-D286DEFF24E3}"/>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D2DA2"/>
    <w:multiLevelType w:val="multilevel"/>
    <w:tmpl w:val="D6202872"/>
    <w:lvl w:ilvl="0">
      <w:start w:val="1"/>
      <w:numFmt w:val="decimal"/>
      <w:lvlText w:val="%1."/>
      <w:lvlJc w:val="left"/>
      <w:pPr>
        <w:ind w:left="720" w:hanging="360"/>
      </w:pPr>
      <w:rPr>
        <w:b/>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76020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2B4"/>
    <w:rsid w:val="004940A4"/>
    <w:rsid w:val="005C46EF"/>
    <w:rsid w:val="005C6FFE"/>
    <w:rsid w:val="00767BF3"/>
    <w:rsid w:val="00B1039E"/>
    <w:rsid w:val="00B442B4"/>
    <w:rsid w:val="00C32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E4D4F"/>
  <w15:docId w15:val="{6B28C705-9FCA-426D-A1D0-A1055B4CE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5D6F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6F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6F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5D6F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6F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6F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6F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6F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6F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6F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6F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6F6F"/>
    <w:rPr>
      <w:rFonts w:eastAsiaTheme="majorEastAsia" w:cstheme="majorBidi"/>
      <w:color w:val="272727" w:themeColor="text1" w:themeTint="D8"/>
    </w:rPr>
  </w:style>
  <w:style w:type="character" w:customStyle="1" w:styleId="TitleChar">
    <w:name w:val="Title Char"/>
    <w:basedOn w:val="DefaultParagraphFont"/>
    <w:link w:val="Title"/>
    <w:uiPriority w:val="10"/>
    <w:rsid w:val="005D6F6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5D6F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6F6F"/>
    <w:pPr>
      <w:spacing w:before="160"/>
      <w:jc w:val="center"/>
    </w:pPr>
    <w:rPr>
      <w:i/>
      <w:iCs/>
      <w:color w:val="404040" w:themeColor="text1" w:themeTint="BF"/>
    </w:rPr>
  </w:style>
  <w:style w:type="character" w:customStyle="1" w:styleId="QuoteChar">
    <w:name w:val="Quote Char"/>
    <w:basedOn w:val="DefaultParagraphFont"/>
    <w:link w:val="Quote"/>
    <w:uiPriority w:val="29"/>
    <w:rsid w:val="005D6F6F"/>
    <w:rPr>
      <w:i/>
      <w:iCs/>
      <w:color w:val="404040" w:themeColor="text1" w:themeTint="BF"/>
    </w:rPr>
  </w:style>
  <w:style w:type="paragraph" w:styleId="ListParagraph">
    <w:name w:val="List Paragraph"/>
    <w:basedOn w:val="Normal"/>
    <w:uiPriority w:val="34"/>
    <w:qFormat/>
    <w:rsid w:val="005D6F6F"/>
    <w:pPr>
      <w:ind w:left="720"/>
      <w:contextualSpacing/>
    </w:pPr>
  </w:style>
  <w:style w:type="character" w:styleId="IntenseEmphasis">
    <w:name w:val="Intense Emphasis"/>
    <w:basedOn w:val="DefaultParagraphFont"/>
    <w:uiPriority w:val="21"/>
    <w:qFormat/>
    <w:rsid w:val="005D6F6F"/>
    <w:rPr>
      <w:i/>
      <w:iCs/>
      <w:color w:val="0F4761" w:themeColor="accent1" w:themeShade="BF"/>
    </w:rPr>
  </w:style>
  <w:style w:type="paragraph" w:styleId="IntenseQuote">
    <w:name w:val="Intense Quote"/>
    <w:basedOn w:val="Normal"/>
    <w:next w:val="Normal"/>
    <w:link w:val="IntenseQuoteChar"/>
    <w:uiPriority w:val="30"/>
    <w:qFormat/>
    <w:rsid w:val="005D6F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6F6F"/>
    <w:rPr>
      <w:i/>
      <w:iCs/>
      <w:color w:val="0F4761" w:themeColor="accent1" w:themeShade="BF"/>
    </w:rPr>
  </w:style>
  <w:style w:type="character" w:styleId="IntenseReference">
    <w:name w:val="Intense Reference"/>
    <w:basedOn w:val="DefaultParagraphFont"/>
    <w:uiPriority w:val="32"/>
    <w:qFormat/>
    <w:rsid w:val="005D6F6F"/>
    <w:rPr>
      <w:b/>
      <w:bCs/>
      <w:smallCaps/>
      <w:color w:val="0F4761" w:themeColor="accent1" w:themeShade="BF"/>
      <w:spacing w:val="5"/>
    </w:rPr>
  </w:style>
  <w:style w:type="table" w:styleId="TableGrid">
    <w:name w:val="Table Grid"/>
    <w:basedOn w:val="TableNormal"/>
    <w:uiPriority w:val="39"/>
    <w:rsid w:val="00CD4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GRZ1qEG5VCArAD4TvgZg3AWzaQ==">CgMxLjA4AHIhMVdNTk9HSERBTlpwTTVoT2VrMUpvLVlybE54RnYyQXZm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397</Words>
  <Characters>2038</Characters>
  <Application>Microsoft Office Word</Application>
  <DocSecurity>0</DocSecurity>
  <Lines>46</Lines>
  <Paragraphs>13</Paragraphs>
  <ScaleCrop>false</ScaleCrop>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Marcelli</dc:creator>
  <cp:lastModifiedBy>andrea lewis</cp:lastModifiedBy>
  <cp:revision>5</cp:revision>
  <dcterms:created xsi:type="dcterms:W3CDTF">2025-09-25T21:30:00Z</dcterms:created>
  <dcterms:modified xsi:type="dcterms:W3CDTF">2025-10-06T20:13:00Z</dcterms:modified>
</cp:coreProperties>
</file>